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C16FC5" w:rsidRPr="00D735CE" w14:paraId="701D47A5" w14:textId="77777777" w:rsidTr="00685EE6">
        <w:trPr>
          <w:trHeight w:val="339"/>
        </w:trPr>
        <w:tc>
          <w:tcPr>
            <w:tcW w:w="15848" w:type="dxa"/>
            <w:gridSpan w:val="8"/>
          </w:tcPr>
          <w:p w14:paraId="7548421D" w14:textId="1E3AECC8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8. Promote sustained, inclusive and sustainable economic growth, full and productive employment and decent work for all</w:t>
            </w:r>
          </w:p>
        </w:tc>
      </w:tr>
      <w:tr w:rsidR="00C16FC5" w:rsidRPr="00D735CE" w14:paraId="5E941008" w14:textId="007C2201" w:rsidTr="00C602C0">
        <w:trPr>
          <w:trHeight w:val="1223"/>
        </w:trPr>
        <w:tc>
          <w:tcPr>
            <w:tcW w:w="1893" w:type="dxa"/>
            <w:vMerge w:val="restart"/>
          </w:tcPr>
          <w:p w14:paraId="2981636D" w14:textId="46D4B3D3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 xml:space="preserve">8.8 Protect </w:t>
            </w:r>
            <w:proofErr w:type="spellStart"/>
            <w:r w:rsidRPr="002D6EA6">
              <w:rPr>
                <w:sz w:val="20"/>
                <w:szCs w:val="20"/>
              </w:rPr>
              <w:t>labour</w:t>
            </w:r>
            <w:proofErr w:type="spellEnd"/>
            <w:r w:rsidRPr="002D6EA6">
              <w:rPr>
                <w:sz w:val="20"/>
                <w:szCs w:val="20"/>
              </w:rPr>
              <w:t xml:space="preserve"> rights and promote safe and secure working environments for all workers, including migrant workers, in particular women migrants, and those in precarious employment</w:t>
            </w:r>
          </w:p>
        </w:tc>
        <w:tc>
          <w:tcPr>
            <w:tcW w:w="1793" w:type="dxa"/>
            <w:vMerge w:val="restart"/>
          </w:tcPr>
          <w:p w14:paraId="63D00AB6" w14:textId="17A8EE8F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 xml:space="preserve">8.8 Protect </w:t>
            </w:r>
            <w:proofErr w:type="spellStart"/>
            <w:r w:rsidRPr="002D6EA6">
              <w:rPr>
                <w:sz w:val="20"/>
                <w:szCs w:val="20"/>
              </w:rPr>
              <w:t>labour</w:t>
            </w:r>
            <w:proofErr w:type="spellEnd"/>
            <w:r w:rsidRPr="002D6EA6">
              <w:rPr>
                <w:sz w:val="20"/>
                <w:szCs w:val="20"/>
              </w:rPr>
              <w:t xml:space="preserve"> rights and promote safe and secure working environments for all workers, including migrant workers, in particular women migrants, and those in precarious employment</w:t>
            </w:r>
          </w:p>
        </w:tc>
        <w:tc>
          <w:tcPr>
            <w:tcW w:w="2097" w:type="dxa"/>
            <w:vMerge w:val="restart"/>
          </w:tcPr>
          <w:p w14:paraId="3F37D836" w14:textId="110C15B1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8.8.1: Frequency rates of fatal and non-fatal occupational injuries, by sex and migrant status</w:t>
            </w:r>
          </w:p>
        </w:tc>
        <w:tc>
          <w:tcPr>
            <w:tcW w:w="2127" w:type="dxa"/>
            <w:vMerge w:val="restart"/>
          </w:tcPr>
          <w:p w14:paraId="5C6E5F44" w14:textId="12E929A8" w:rsidR="00C16FC5" w:rsidRPr="002D6EA6" w:rsidRDefault="00C16FC5" w:rsidP="00EE6CAA">
            <w:pPr>
              <w:rPr>
                <w:sz w:val="20"/>
                <w:szCs w:val="20"/>
              </w:rPr>
            </w:pPr>
            <w:r w:rsidRPr="002D6EA6">
              <w:rPr>
                <w:sz w:val="20"/>
                <w:szCs w:val="20"/>
              </w:rPr>
              <w:t>8.8.1: Decrease number of violations on occupational health and safety rules based on administrative data, Law on Occupational Health and Safety,</w:t>
            </w:r>
            <w:r>
              <w:rPr>
                <w:sz w:val="20"/>
                <w:szCs w:val="20"/>
              </w:rPr>
              <w:t xml:space="preserve"> </w:t>
            </w:r>
            <w:r w:rsidRPr="002D6EA6">
              <w:rPr>
                <w:sz w:val="20"/>
                <w:szCs w:val="20"/>
              </w:rPr>
              <w:t xml:space="preserve">with over at least 2.5 % of companies per year visited by </w:t>
            </w:r>
            <w:proofErr w:type="spellStart"/>
            <w:r w:rsidRPr="002D6EA6">
              <w:rPr>
                <w:sz w:val="20"/>
                <w:szCs w:val="20"/>
              </w:rPr>
              <w:t>labour</w:t>
            </w:r>
            <w:proofErr w:type="spellEnd"/>
            <w:r w:rsidRPr="002D6EA6">
              <w:rPr>
                <w:sz w:val="20"/>
                <w:szCs w:val="20"/>
              </w:rPr>
              <w:t xml:space="preserve"> inspectors- by 2030</w:t>
            </w:r>
          </w:p>
        </w:tc>
        <w:tc>
          <w:tcPr>
            <w:tcW w:w="3260" w:type="dxa"/>
          </w:tcPr>
          <w:p w14:paraId="114990C4" w14:textId="28C492BC" w:rsidR="00C16FC5" w:rsidRPr="002D6EA6" w:rsidRDefault="00C16FC5" w:rsidP="00EE6CAA">
            <w:pPr>
              <w:rPr>
                <w:sz w:val="20"/>
                <w:szCs w:val="20"/>
              </w:rPr>
            </w:pPr>
            <w:r w:rsidRPr="00EE6CAA">
              <w:rPr>
                <w:sz w:val="20"/>
                <w:szCs w:val="20"/>
              </w:rPr>
              <w:t xml:space="preserve">8.8.1 a 2015: 0.16 % of companies visited by </w:t>
            </w:r>
            <w:proofErr w:type="spellStart"/>
            <w:r w:rsidRPr="00EE6CAA">
              <w:rPr>
                <w:sz w:val="20"/>
                <w:szCs w:val="20"/>
              </w:rPr>
              <w:t>labour</w:t>
            </w:r>
            <w:proofErr w:type="spellEnd"/>
            <w:r w:rsidRPr="00EE6CAA">
              <w:rPr>
                <w:sz w:val="20"/>
                <w:szCs w:val="20"/>
              </w:rPr>
              <w:t xml:space="preserve"> inspectors per year, number of OSH interventions, number of cases, number of notices and recommendations by LI, number of penalties, as per annual LI reports</w:t>
            </w:r>
          </w:p>
        </w:tc>
        <w:tc>
          <w:tcPr>
            <w:tcW w:w="1417" w:type="dxa"/>
          </w:tcPr>
          <w:p w14:paraId="4E43799B" w14:textId="3FA9B31F" w:rsidR="00C16FC5" w:rsidRPr="002D6EA6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2D6EA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0D9D1750" w14:textId="6C498640" w:rsidR="00C16FC5" w:rsidRPr="002D6EA6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2D6EA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353139D6" w14:textId="0FDB6F69" w:rsidR="00C16FC5" w:rsidRPr="00B838F8" w:rsidRDefault="00175DE8" w:rsidP="00C602C0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შრომის ინსპექცია</w:t>
            </w:r>
          </w:p>
        </w:tc>
      </w:tr>
      <w:tr w:rsidR="00C16FC5" w:rsidRPr="00D735CE" w14:paraId="28574BB5" w14:textId="3C84866F" w:rsidTr="00C602C0">
        <w:trPr>
          <w:trHeight w:val="1222"/>
        </w:trPr>
        <w:tc>
          <w:tcPr>
            <w:tcW w:w="1893" w:type="dxa"/>
            <w:vMerge/>
          </w:tcPr>
          <w:p w14:paraId="17CDCA28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CD12AEF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0F68FAD4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14:paraId="496B4EFD" w14:textId="77777777" w:rsidR="00C16FC5" w:rsidRPr="002D6EA6" w:rsidRDefault="00C16FC5" w:rsidP="00EE6CA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1DDB02F" w14:textId="40BCDFA1" w:rsidR="00C16FC5" w:rsidRDefault="00C16FC5" w:rsidP="00EE6CAA">
            <w:pPr>
              <w:rPr>
                <w:sz w:val="20"/>
                <w:szCs w:val="20"/>
              </w:rPr>
            </w:pPr>
            <w:r w:rsidRPr="00EE6CAA">
              <w:rPr>
                <w:sz w:val="20"/>
                <w:szCs w:val="20"/>
              </w:rPr>
              <w:t>8.8.1 b Registered cases of violation of OSH rules- 8</w:t>
            </w:r>
            <w:r>
              <w:rPr>
                <w:sz w:val="20"/>
                <w:szCs w:val="20"/>
              </w:rPr>
              <w:t>;</w:t>
            </w:r>
            <w:r w:rsidRPr="00EE6CAA">
              <w:rPr>
                <w:sz w:val="20"/>
                <w:szCs w:val="20"/>
              </w:rPr>
              <w:t xml:space="preserve"> </w:t>
            </w:r>
          </w:p>
          <w:p w14:paraId="34C20DB0" w14:textId="1F73EB29" w:rsidR="00C16FC5" w:rsidRPr="00175DE8" w:rsidRDefault="00C16FC5" w:rsidP="00175DE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E6CAA">
              <w:rPr>
                <w:sz w:val="20"/>
                <w:szCs w:val="20"/>
              </w:rPr>
              <w:t>fatal occupational injuries -42; non-fatal occupational injuries- 82</w:t>
            </w:r>
            <w:r w:rsidR="00175DE8">
              <w:rPr>
                <w:rFonts w:ascii="Sylfaen" w:hAnsi="Sylfaen"/>
                <w:sz w:val="20"/>
                <w:szCs w:val="20"/>
                <w:lang w:val="ka-GE"/>
              </w:rPr>
              <w:t>, 2015</w:t>
            </w:r>
          </w:p>
        </w:tc>
        <w:tc>
          <w:tcPr>
            <w:tcW w:w="1417" w:type="dxa"/>
          </w:tcPr>
          <w:p w14:paraId="008F6479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37A9D43F" w14:textId="180E33A0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2D6EA6">
              <w:rPr>
                <w:sz w:val="20"/>
                <w:szCs w:val="20"/>
                <w:highlight w:val="yellow"/>
              </w:rPr>
              <w:t>?</w:t>
            </w:r>
          </w:p>
          <w:p w14:paraId="73DF4768" w14:textId="7B939A9A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689F0386" w14:textId="37571601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1393E13F" w14:textId="27A6207D" w:rsidR="00C16FC5" w:rsidRPr="002D6EA6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6EF16875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7BCC45D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 w:rsidRPr="002D6EA6">
              <w:rPr>
                <w:sz w:val="20"/>
                <w:szCs w:val="20"/>
                <w:highlight w:val="yellow"/>
              </w:rPr>
              <w:t>?</w:t>
            </w:r>
          </w:p>
          <w:p w14:paraId="33D6579D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  <w:p w14:paraId="37CE9630" w14:textId="7777777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2B34EC3B" w14:textId="0B647340" w:rsidR="00C16FC5" w:rsidRPr="002D6EA6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43261E70" w14:textId="3D114BAD" w:rsidR="00C16FC5" w:rsidRPr="00175DE8" w:rsidRDefault="00175DE8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შრომის ინსპექცია</w:t>
            </w:r>
          </w:p>
        </w:tc>
      </w:tr>
      <w:tr w:rsidR="00C16FC5" w:rsidRPr="00D735CE" w14:paraId="19A3F708" w14:textId="77777777" w:rsidTr="00685EE6">
        <w:trPr>
          <w:trHeight w:val="315"/>
        </w:trPr>
        <w:tc>
          <w:tcPr>
            <w:tcW w:w="15848" w:type="dxa"/>
            <w:gridSpan w:val="8"/>
          </w:tcPr>
          <w:p w14:paraId="0E637C4B" w14:textId="32801351" w:rsidR="00C16FC5" w:rsidRPr="00B838F8" w:rsidRDefault="00C16FC5" w:rsidP="00161617">
            <w:pPr>
              <w:rPr>
                <w:b/>
                <w:sz w:val="20"/>
                <w:szCs w:val="20"/>
                <w:highlight w:val="yellow"/>
              </w:rPr>
            </w:pPr>
            <w:r w:rsidRPr="00B838F8">
              <w:rPr>
                <w:b/>
                <w:sz w:val="20"/>
                <w:szCs w:val="20"/>
              </w:rPr>
              <w:t>Goal 10. Reduce inequality within and among countries</w:t>
            </w:r>
          </w:p>
        </w:tc>
      </w:tr>
      <w:tr w:rsidR="00C16FC5" w:rsidRPr="00D735CE" w14:paraId="11232912" w14:textId="0C89C277" w:rsidTr="00C602C0">
        <w:trPr>
          <w:trHeight w:val="608"/>
        </w:trPr>
        <w:tc>
          <w:tcPr>
            <w:tcW w:w="1893" w:type="dxa"/>
            <w:vMerge w:val="restart"/>
          </w:tcPr>
          <w:p w14:paraId="5C348448" w14:textId="3148D46B" w:rsidR="00C16FC5" w:rsidRPr="002C2773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    Adopt policies, especially fiscal, wage and social protection policies, and progressively achieve greater equality</w:t>
            </w:r>
          </w:p>
        </w:tc>
        <w:tc>
          <w:tcPr>
            <w:tcW w:w="1793" w:type="dxa"/>
            <w:vMerge w:val="restart"/>
          </w:tcPr>
          <w:p w14:paraId="65C3A435" w14:textId="4CA4DDC1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    Adopt policies, especially fiscal, wage and social protection policies, and progressively achieve greater equality</w:t>
            </w:r>
          </w:p>
        </w:tc>
        <w:tc>
          <w:tcPr>
            <w:tcW w:w="2097" w:type="dxa"/>
            <w:vMerge w:val="restart"/>
          </w:tcPr>
          <w:p w14:paraId="1D7F6E3B" w14:textId="767F1F79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10.4.1: Labour share of GDP, comprising wages and social protection transfers</w:t>
            </w:r>
          </w:p>
        </w:tc>
        <w:tc>
          <w:tcPr>
            <w:tcW w:w="2127" w:type="dxa"/>
          </w:tcPr>
          <w:p w14:paraId="3CB49344" w14:textId="76A5A27F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 Labour share of GDP - 50%</w:t>
            </w:r>
          </w:p>
        </w:tc>
        <w:tc>
          <w:tcPr>
            <w:tcW w:w="3260" w:type="dxa"/>
          </w:tcPr>
          <w:p w14:paraId="76827CA1" w14:textId="63E80236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10.4.1 Labour share of GDP -40 %</w:t>
            </w:r>
            <w:r>
              <w:rPr>
                <w:sz w:val="20"/>
                <w:szCs w:val="20"/>
              </w:rPr>
              <w:t xml:space="preserve"> (2014)</w:t>
            </w:r>
          </w:p>
        </w:tc>
        <w:tc>
          <w:tcPr>
            <w:tcW w:w="1417" w:type="dxa"/>
          </w:tcPr>
          <w:p w14:paraId="06F42008" w14:textId="44E6EED7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5E7D89FA" w14:textId="6A657DD4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1BF613F2" w14:textId="73C6DA13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შრომა</w:t>
            </w:r>
          </w:p>
        </w:tc>
      </w:tr>
      <w:tr w:rsidR="00C16FC5" w:rsidRPr="00D735CE" w14:paraId="1E5F5AC4" w14:textId="4A67E4AD" w:rsidTr="00C602C0">
        <w:trPr>
          <w:trHeight w:val="607"/>
        </w:trPr>
        <w:tc>
          <w:tcPr>
            <w:tcW w:w="1893" w:type="dxa"/>
            <w:vMerge/>
          </w:tcPr>
          <w:p w14:paraId="063D596A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A9BE3CA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497EA3A2" w14:textId="77777777" w:rsidR="00C16FC5" w:rsidRPr="00CC6E74" w:rsidRDefault="00C16FC5" w:rsidP="00CC6E74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A586362" w14:textId="2FCEFC4D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10.4.2 Existence of laws and policies that promote parental leave including paternity leave</w:t>
            </w:r>
          </w:p>
        </w:tc>
        <w:tc>
          <w:tcPr>
            <w:tcW w:w="3260" w:type="dxa"/>
          </w:tcPr>
          <w:p w14:paraId="4BE95ECC" w14:textId="55561CA4" w:rsidR="00C16FC5" w:rsidRPr="00CC6E74" w:rsidRDefault="00C16FC5" w:rsidP="00CC6E74">
            <w:pPr>
              <w:rPr>
                <w:sz w:val="20"/>
                <w:szCs w:val="20"/>
              </w:rPr>
            </w:pPr>
            <w:r w:rsidRPr="00CC6E74">
              <w:rPr>
                <w:sz w:val="20"/>
                <w:szCs w:val="20"/>
              </w:rPr>
              <w:t>10.4.2 The Labor Code and the Georgian Law on “Public Service” guarantee the right of employee to obtain a parental paid and unpaid leave, with no specific indications to rules promoting paternity leave.</w:t>
            </w:r>
          </w:p>
        </w:tc>
        <w:tc>
          <w:tcPr>
            <w:tcW w:w="1417" w:type="dxa"/>
          </w:tcPr>
          <w:p w14:paraId="52E69ACA" w14:textId="43C07A75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418" w:type="dxa"/>
          </w:tcPr>
          <w:p w14:paraId="73CD19B0" w14:textId="4A26A894" w:rsidR="00C16FC5" w:rsidRDefault="00C16FC5" w:rsidP="00C602C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1843" w:type="dxa"/>
          </w:tcPr>
          <w:p w14:paraId="0EBC8D2A" w14:textId="26470615" w:rsidR="00C16FC5" w:rsidRPr="001B064A" w:rsidRDefault="001B064A" w:rsidP="00C602C0">
            <w:pPr>
              <w:jc w:val="center"/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highlight w:val="yellow"/>
                <w:lang w:val="ka-GE"/>
              </w:rPr>
              <w:t>შრომა?</w:t>
            </w:r>
          </w:p>
        </w:tc>
      </w:tr>
    </w:tbl>
    <w:p w14:paraId="6309A2CD" w14:textId="719BB88F" w:rsidR="002B55BA" w:rsidRDefault="002B55BA"/>
    <w:p w14:paraId="7E043B5C" w14:textId="77777777" w:rsidR="002B55BA" w:rsidRDefault="002B55BA">
      <w:bookmarkStart w:id="0" w:name="_GoBack"/>
      <w:bookmarkEnd w:id="0"/>
    </w:p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D16979" w14:textId="77777777" w:rsidR="00E53A51" w:rsidRDefault="00E53A51" w:rsidP="00B53778">
      <w:pPr>
        <w:spacing w:after="0" w:line="240" w:lineRule="auto"/>
      </w:pPr>
      <w:r>
        <w:separator/>
      </w:r>
    </w:p>
  </w:endnote>
  <w:endnote w:type="continuationSeparator" w:id="0">
    <w:p w14:paraId="634CAC97" w14:textId="77777777" w:rsidR="00E53A51" w:rsidRDefault="00E53A51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D52F4" w14:textId="77777777" w:rsidR="00E53A51" w:rsidRDefault="00E53A51" w:rsidP="00B53778">
      <w:pPr>
        <w:spacing w:after="0" w:line="240" w:lineRule="auto"/>
      </w:pPr>
      <w:r>
        <w:separator/>
      </w:r>
    </w:p>
  </w:footnote>
  <w:footnote w:type="continuationSeparator" w:id="0">
    <w:p w14:paraId="19C1DBE1" w14:textId="77777777" w:rsidR="00E53A51" w:rsidRDefault="00E53A51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246D34"/>
    <w:rsid w:val="00283B24"/>
    <w:rsid w:val="0029244D"/>
    <w:rsid w:val="002B55BA"/>
    <w:rsid w:val="002C2773"/>
    <w:rsid w:val="002C7D8D"/>
    <w:rsid w:val="002D03DE"/>
    <w:rsid w:val="002D6EA6"/>
    <w:rsid w:val="003327B7"/>
    <w:rsid w:val="0035750A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5872F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F796F"/>
    <w:rsid w:val="00A17F7C"/>
    <w:rsid w:val="00A20D90"/>
    <w:rsid w:val="00A233BB"/>
    <w:rsid w:val="00A9609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3A51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80C9C-9AEB-4429-8438-6C6CBF3C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3</cp:revision>
  <dcterms:created xsi:type="dcterms:W3CDTF">2019-01-09T12:25:00Z</dcterms:created>
  <dcterms:modified xsi:type="dcterms:W3CDTF">2019-01-09T12:26:00Z</dcterms:modified>
</cp:coreProperties>
</file>